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三熊九寨 成都双飞6日游行程单</w:t>
      </w:r>
    </w:p>
    <w:p>
      <w:pPr>
        <w:jc w:val="center"/>
        <w:spacing w:after="100"/>
      </w:pPr>
      <w:r>
        <w:rPr>
          <w:rFonts w:ascii="微软雅黑" w:hAnsi="微软雅黑" w:eastAsia="微软雅黑" w:cs="微软雅黑"/>
          <w:sz w:val="20"/>
          <w:szCs w:val="20"/>
        </w:rPr>
        <w:t xml:space="preserve">都江堰/九寨沟/黄龙/大熊猫基地/三星堆or金沙遗址/夜游锦里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-SC1657004538j8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成都自由行/都江堰/九寨沟/黄龙/大熊猫基地/三星堆or金沙遗址/夜游锦里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山东济南出发-抵达成都
                <w:br/>
              </w:t>
            </w:r>
          </w:p>
          <w:p>
            <w:pPr>
              <w:pStyle w:val="indent"/>
            </w:pPr>
            <w:r>
              <w:rPr>
                <w:rFonts w:ascii="微软雅黑" w:hAnsi="微软雅黑" w:eastAsia="微软雅黑" w:cs="微软雅黑"/>
                <w:color w:val="000000"/>
                <w:sz w:val="20"/>
                <w:szCs w:val="20"/>
              </w:rPr>
              <w:t xml:space="preserve">
                游客乘飞机前往天府之国四川成都，抵达成都/绵阳机场，后送往成都酒店
                <w:br/>
                请您出站后及时开机，若我们接站师傅没有及时联系您，请您注意拨打前一天车队给您联系的电话号码，主动联系接站师傅。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川主寺-黄龙风景区-成都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4.步行的游客沿上山栈道上，下山栈道下。往返8.5KM，均为山路，海拔约3010米-3930米。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酒店-熊猫基地-三星堆/金沙遗址-夜游锦里-成都
                <w:br/>
              </w:t>
            </w:r>
          </w:p>
          <w:p>
            <w:pPr>
              <w:pStyle w:val="indent"/>
            </w:pPr>
            <w:r>
              <w:rPr>
                <w:rFonts w:ascii="微软雅黑" w:hAnsi="微软雅黑" w:eastAsia="微软雅黑" w:cs="微软雅黑"/>
                <w:color w:val="000000"/>
                <w:sz w:val="20"/>
                <w:szCs w:val="20"/>
              </w:rPr>
              <w:t xml:space="preserve">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
                <w:br/>
                晚上赠送成都地道火锅，一边涮火锅一边看川剧变脸。而后还可自由逛锦里夜景，亲身体验成都人赶场的热闹场景。
                <w:br/>
                游览完后，自行返回酒店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成都－济南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5.由于酒店统一规定当日退房时间最迟为中午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6.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门票	都江堰、九寨沟、黄龙、大熊猫基地、三星堆or金沙遗址
                <w:br/>
                用餐	全程5酒店早餐5正餐1成都火锅；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九寨段4钻参考酒店：
                <w:br/>
                九寨4钻参考酒店：友约/ JS-吉盛/天澜/景悦/庄园永乐半山/名人/森林山居或同等级别
                <w:br/>
                川主寺参考酒店：豪庭/雪域蕃坊/国宾/仁阁天伦或同等级别
                <w:br/>
                成都4钻（统一入住）
                <w:br/>
                --成都4钻参考酒店：曼居/戴尔蒙/美丽华/蓉城映象/艺家城市/和颐至尚/桔子酒店/维也纳国际/丽呈/宜尚西南交大/艾克美雅阁/青桐城市/峨眉雪芽/春天/英联金盛/蓉悦新濠/埃菲尔/锦江都城武侯店
                <w:br/>
                可加钱升级九寨段5钻
                <w:br/>
                --九寨：九宫/星宇/新九宾/甘海云涧或同级
                <w:br/>
                --川主寺：亚日/东格尔/川主记忆或同级
                <w:br/>
                加钱升级1晚挂五
                <w:br/>
                --九寨沟：天源豪生花园楼
                <w:br/>
                --川主寺：亚日/东格尔/川主记忆或同级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必须消费：九寨观光车90元/人，景区保险10元/人。
                <w:br/>
                自愿消费：都江堰观光车30元/人；松潘古城上城墙15元/人；黄龙索道上行80元/人，下行40元/人，景区保险10元/人，耳麦30元/人，景区单程观光车20元/人；熊猫基地耳麦10元/人、观光车30元/人；三星堆or金沙遗址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2025-06-17T09:34:36+08:00</dcterms:created>
  <dcterms:modified xsi:type="dcterms:W3CDTF">2025-06-17T09:34:36+08:00</dcterms:modified>
</cp:coreProperties>
</file>

<file path=docProps/custom.xml><?xml version="1.0" encoding="utf-8"?>
<Properties xmlns="http://schemas.openxmlformats.org/officeDocument/2006/custom-properties" xmlns:vt="http://schemas.openxmlformats.org/officeDocument/2006/docPropsVTypes"/>
</file>