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【0购潮玩海】海南双飞5日游行程单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HN1701744104o7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[优品酒店]Plan A主选三亚御枫海景酒店;Plan B三亚君锦滨海酒店-海景房;
                <w:br/>
                [精华景点]蜈支洲岛5A丨大小洞天5A丨天涯海角5A丨南山寺5A丨天堂森林公园（不含观光车）丨红色娘子军丨玫瑰谷丨后海小镇丨夜游三亚湾;
                <w:br/>
                [特色美食]品尝与众不同的海南特色美食，赠南山素面；
                <w:br/>
                [贴心赠送]全程品牌矿泉水、旅行社责任险（保额20万元/人）；
                <w:br/>
                [服务定位]精选专业优秀导游、耐心解说、贴心细致服务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三亚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酒店享用早餐后，开启一整日份的玩海模式；
                <w:br/>
                 前往有“中国的马尔代夫”美称的【蜈支洲岛/300分钟/含乘船时间】冯小刚贺岁喜剧《私人订制》外景拍摄地，成为网红“LOVE”系街拍的一员吧！岛上有情人桥、情人岛、观海长廊等富有浓浓爱意的元素，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后海网红小镇】：中国冲浪第一村，有着厦门曾厝垵一样的风情，这里有国内冲浪胜地三亚后海，媲美泰国芭提雅的热带风情。新晋网红旅行Vlog聚集地，刷圈美拍出片地，细沙银滩日光浴天堂，还有适合新手的BAYA浪。白天尽情冲浪撒欢，晚上漫步网红夜市与DJ派对夜夜笙歌，还可以打卡网红风情特色民宿和琳琅小吃街，解锁一片安静的适合冲浪的处女海滩；
                <w:br/>
                 接着【夜游三亚湾】乘船畅游“椰梦长廊”三亚湾。夜幕降临时，海风微微吹起，涛声不断敲打着海岸，夜空中最亮的星星，灯火辉煌的椰梦长廊，沿途仰望鹿回头、远眺两岸旖旎风光，感受梦幻凤凰岛，游览2018年央视春晚三亚分会场-国际邮轮港，扬心潮澎湃的帆，驾乘风破浪的船，去天之涯、海之南、梦的彼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游览以“玫瑰之约·浪漫三亚”为主题的亚洲规模最大的【亚龙湾国际玫瑰谷/90分钟】感受“美丽·浪漫·爱”，徜徉于景区中，与花儿们合影，留下人生最美、最芬芳的记忆；
                <w:br/>
                 游览《非诚勿扰Ⅱ》拍摄地【亚龙湾热带天堂森林公园/游览不少于120分钟】（不含观光车，需自理50元/人）换个角度欣赏“天下第一湾”的无敌美景，远看蔚蓝南中国海、近看《非II》电影木屋别墅群——星罗棋布、极尽“野奢”的鸟巢。在“离城市最近的天然森林氧吧”深呼吸，您也可自行选择购买体验全国首座全海景玻璃栈道——位于森林公园之巅的大佛石全海景玻璃栈道，全长400米，惊险刺激，挑战您的勇气！
                <w:br/>
                游览【天涯海角/120分钟】这里海水澄碧，烟波浩瀚，帆影点点，椰林婆娑，奇石林立水天一色。漫步在蜿蜒的海岸线如同进入了天然的时空隧道，在“南天一柱”、“海判南天”、“天涯海角”等巨型摩崖石刻中徘徊，追寻古人足迹，感受浮世沧桑；
                <w:br/>
                 前往观看大型实景演出【红色娘子军】以山为幕，以水为媒，将自然山水作为舞台背景，利用高科技、布景、道具等打造出巨型演出舞台，带领我们穿越时空，回到1931年，感受巾帼的烈火青春，在黑暗中寻找光明和信念；
                <w:br/>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酒店享用早餐；
                <w:br/>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游览洞天福地【大小洞天】5A级旅游名胜景区，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
                <w:br/>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酒店享用早餐；
                <w:br/>
                行程结束前往机场，结束愉快的“国际旅游岛”之行！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行程备注：22人精品团，人数界定于18岁（含）以上成人，不含18岁以下以及占车座儿童
                <w:br/>
                旅游交通：济南三亚往返经济舱机票，含机建燃油；海南当地空调VIP旅游车，保证每人一正座（海南24正座以下旅游车无行李箱）；
                <w:br/>
                住宿标准：Plan A主选三亚御枫海景酒店、Plan B三亚君锦滨海酒店-海景房；
                <w:br/>
                （我社不提供自然单间，如出现单人由旅行社调整标间内加床或客人自行补足房差包房）。
                <w:br/>
                景点门票：报价包含景点首道门票（不含景区内设自费项目，另有约定除外）。
                <w:br/>
                用餐标准：全程含2正4早，正餐:30元/人；赠送南山素面；
                <w:br/>
                旅游购物：购物随客意（部分景区或酒店内设有购物场所，属于其自行商业行为）。
                <w:br/>
                保险服务：旅行社责任险（保额20万元/人）。
                <w:br/>
                导游服务：持证专业优秀导游讲解服务；8人以下由经验丰富的自由行司机兼向导服务
                <w:br/>
                儿童费用：儿童报价只含餐（不含早餐）、车，不含门票和床位，如小孩超高，需另增加门票费用。
                <w:br/>
                Plan A	三亚御枫海景酒店	河泉酒店-普标/鲁迅交流中心-园景/怡园-普标/海之韵-普标/榕林酒店-普标/梧桐墅/芒果海景/顺龙一普标/椰景蓝岸一普标或者同级
                <w:br/>
                Plan B	三亚君锦滨海酒店-海景房	海虹-海景房/海天-海湾房/玛瑞纳-高海或同级
                <w:br/>
                备注	1、不提供自然单间，产生单房差或加床费用自理；
                <w:br/>
                2、如因酒店满房、被征用、区域停水停电等原因不能正常接待，将安排不低于以上档次的酒店；
                <w:br/>
                （如安排备选酒店，则以该酒店的实际入住房型为准）
                <w:br/>
                3、夫妻情侣可根据房态免费申请大床，需要报名时提前确认申请，如无正规大床，则安排双拼大。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夜游三亚湾升舱顶层通票红艺人表演及酒水畅饮</w:t>
            </w:r>
          </w:p>
        </w:tc>
        <w:tc>
          <w:tcPr/>
          <w:p>
            <w:pPr>
              <w:pStyle w:val="indent"/>
            </w:pPr>
            <w:r>
              <w:rPr>
                <w:rFonts w:ascii="微软雅黑" w:hAnsi="微软雅黑" w:eastAsia="微软雅黑" w:cs="微软雅黑"/>
                <w:color w:val="000000"/>
                <w:sz w:val="20"/>
                <w:szCs w:val="20"/>
              </w:rPr>
              <w:t xml:space="preserve">以上价格均为参考价，具体以景区当天门市价和运营商公布价为准，如有变动不再另行通知。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1、如因人力不可抗拒因素导致行程变更或取消，我社协助解决，不承担由此造成的损失，我社有权在不减少景点、不降低住房标准情况下，同客人协商后，调整行程和住房！赠送项目如客人未玩、费用不退。
                <w:br/>
                2、国家最高人民法院发布失信人不得乘飞机，已付机票全款的团队机票如果报名前未提前如实告知导致出票失败，游客自行承担后果（只能办理退票，退票只退税）；在报名前请一定提醒客人，如果是失信人务必告知，如果没有提前告知旅行社是失信人的，游客自行承担机票损失。
                <w:br/>
                3、接机人员一般都会提前在机场等候客人，请您下飞机后务必及时开机，保持手机畅通。接机为滚动接机，会接临近时间段的游客，您抵达机场后需要稍作等待（一般40分钟左右），请您谅解。
                <w:br/>
                温馨提示
                <w:br/>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补充说明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2025-06-17T04:21:41+08:00</dcterms:created>
  <dcterms:modified xsi:type="dcterms:W3CDTF">2025-06-17T04:21:41+08:00</dcterms:modified>
</cp:coreProperties>
</file>

<file path=docProps/custom.xml><?xml version="1.0" encoding="utf-8"?>
<Properties xmlns="http://schemas.openxmlformats.org/officeDocument/2006/custom-properties" xmlns:vt="http://schemas.openxmlformats.org/officeDocument/2006/docPropsVTypes"/>
</file>