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【江南头等舱】南京牛首山·夫子庙商业街·无锡拈花湾·船杭州西湖·周庄古镇.乌镇西栅·苏州拙政园·上海外滩·南京路纯玩高铁往返五日游行程单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GN1712808582kh66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【舒适出游】：头等舱大巴2+1座椅配置，135°可调斜躺座椅+USB随车充电，宽人的空间犹如飞机头等舱般的尊贵享受!
                <w:br/>
                ★ 【精品小团】：18人精致小团（节假日期间最多25人小团）温馨提示：1-6人安排商务车，如别克GL8，节假日为25人小团
                <w:br/>
                ★【 缤纷5A级景区】：南京牛首山、拈花湾、飞来峰、西湖、嘉兴乌镇西栅、苏州拙政园、周庄古镇、上海外滩、南京路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南京-无锡-拈花湾禅意客栈
                <w:br/>
              </w:t>
            </w:r>
          </w:p>
          <w:p>
            <w:pPr>
              <w:pStyle w:val="indent"/>
            </w:pPr>
            <w:r>
              <w:rPr>
                <w:rFonts w:ascii="微软雅黑" w:hAnsi="微软雅黑" w:eastAsia="微软雅黑" w:cs="微软雅黑"/>
                <w:color w:val="000000"/>
                <w:sz w:val="20"/>
                <w:szCs w:val="20"/>
              </w:rPr>
              <w:t xml:space="preserve">
                早山东各地乘高铁赴南京南站，到的造的客人可以自由活动，
                <w:br/>
                <w:br/>
                集合时间：12：00-12：30（具体以导游通知为准）。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游览【牛首山】位于南京市江宁区，由牛首山、祖堂山、将军山、东天幕岭、西天幕岭、隐龙山等诸多大小山组成。牛首山属于宁镇丘陵西段南支，山高248米，因东西双峰对峙形似牛角而得名，《金陵览古》曰：“遥望两峰争高，如牛角然。
                <w:br/>
                <w:br/>
                后乘车赴无锡，抵达拈花湾客栈，【网红拈花湾+拈花湾夜秀之美】，将为您的江南之旅带来无限震憾！！！
                <w:br/>
                <w:br/>
                温馨提示：
                <w:br/>
                如遇会议、重大节假日等活动，拈花湾客栈满房，则统一升级入住无锡，【拈花湾】（此景点为赠送项目，不游览无费用退）——拈花湾一期建有世界佛教论坛核心会址“禅心谷”、禅意主题商业区“香月花街”、禅意民宿客栈群“鹿鸣谷”、太湖湾生态湿地“悠游渔港”等精品项目，通过禅意山水、建筑、景观、活动、业态，提供独特的禅意文化体验，打造东方传统文化的生活禅乐园。【夜游禅意小镇拈花湾】：夜幕降临，进入拈花湾，“一花一世界”、“芦花宿”、“云半间”、“一池荷叶”、“半窗疏影”，行走在小镇上，感受那种所特有的宁静安详与无处不在的禅意！
                <w:br/>
                <w:br/>
                拈花湾景区夜间活动通告：
                <w:br/>
                <w:br/>
                （1）禅行：18:40-21:10
                <w:br/>
                <w:br/>
                1、水幕舞蹈：18:50、19:10、19:30、19:50、20:10、20:30（六场）
                <w:br/>
                <w:br/>
                2、亮塔仪式：19:00、19:30、20:00、20:30、21:00（五场）
                <w:br/>
                <w:br/>
                3、五灯湖表演：19:15、19:45、20:15、20:45（四场）
                <w:br/>
                <w:br/>
                （2）生活禪活动：欢喜抄经（妙音台）19:00-21:00；同愿传灯（拈花广场）19:00-19:45；风雅陶笛（陶笛店门口）19:00-20:30；禅茶一味（清净本源门口）19:45-20:45；七彩浮沙（德玉堂）19:00-20:30；彩塑泥玩（迦然馆旁空地）19:30-20:30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早餐后，车赴苏州（车程约1.5小时）游览【拙政园】拙政园是“中国四大名园”之一，并被列入世界文化遗产名录。拙政园以水景见胜，凸现江南水乡风貌，典雅大方。花园总体分为东、中、西三部分，各具特色，尤其是中部花园，基本保持明代园林朴素自然的风格，为全园的精华（如遇国家法定节假日或景区重要活动，拙政园团队票紧张，按报名先后顺序，先到先得，预约满无票，则调整为【留园+七里山塘】敬请知晓！）.
                <w:br/>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w:br/>
                【温馨提示】：由于周庄受古迹保护，周庄大桥禁止大巴车通过，需要换乘景区电瓶车或者摆渡船驶入，电瓶车20元/人往返或环镇水上游游船80元/人（单程），敬请自理！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夜游项目：【夜场评书、评弹】，【露天电影】，【似水年华酒吧】，【灵水居夜景】等。乌镇西栅景区手摇船参考价：360元/艘（每船限坐6人，包括儿童、婴儿），费用客人自理。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睡到自然醒/10点出发后车赴杭州。抵达后【体验采茶活动】，中午品【杭州特色茶餐】
                <w:br/>
                <w:br/>
                【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灵隐飞来峰】千年灵隐万年峰，问禅祈福，回归内心平静，【灵隐寺30元香火卷自理】灵隐寺开山祖师为西印度僧人慧理和尚。南朝梁武帝赐田并扩建。五代吴越王钱镠命请永明延寿大师重兴开拓，并赐名灵隐新寺。宋宁宗嘉定年间，灵隐寺被誉为江南禅宗"五山"之一。清顺治年间，禅宗巨匠具德和尚住持灵隐，筹资重建，仅建殿堂时间就前后历十八年之久，其规模之宏伟跃居"东南之冠" 。清康熙二十八年(1689年)，康熙帝南巡时，赐名   "云林禅寺"
                <w:br/>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推荐自费：【上海夜景套票：300元/人】，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早餐后集合前往【上海旅游集散中心】，自由活动推荐玩法：【南京路】（步行约10分钟）、【外滩】（步行约2分钟），
                <w:br/>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
                <w:br/>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w:br/>
                行程结束，集散中心安排统一送站服务（最后一天非头等舱，自由活动人数不定）
                <w:br/>
                <w:br/>
                【温馨提示】：
                <w:br/>
                <w:br/>
                虹桥机场或者火车站的返程时间建议15：00以后；
                <w:br/>
                <w:br/>
                浦东机场的返程时间建议为17：00以后；
                <w:br/>
                <w:br/>
                如遭遇法定节假日返程大交通建议比平日延后1小时；
                <w:br/>
                <w:br/>
                如您的返程车次或者航班早于12：00，我们将宾馆直接安排送站，当日行程全部取消，无任何费用可退；
                <w:br/>
                <w:br/>
                免费送站地点仅为：上海火车站，上海虹桥火车站，上海虹桥以及浦东机场，其他地点暂不提供；
                <w:br/>
                <w:br/>
                如您的航班或车次较晚，您可以选择自由活动后自行前往机场或者火车站，行李寄存时间为：早10：00—晚19：00，请注意时间！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1、大交通：往返高铁二等座
                <w:br/>
                2、住宿：精选携程五钻酒店，双人标准间，（不提供自然单间，若产生单男单女则需在出发地补齐单房差）
                <w:br/>
                3、用餐4早2正，餐标100/人
                <w:br/>
                4、用车全程空调旅游大巴车 （保证一人一正座）
                <w:br/>
                5、门票景区门票
                <w:br/>
                6、导游优秀导游服务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w:br/>
                2.旅游意外险
                <w:br/>
                <w:br/>
                3.行程中个人所产生的费用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2025-05-15T20:16:46+08:00</dcterms:created>
  <dcterms:modified xsi:type="dcterms:W3CDTF">2025-05-15T20:16:46+08:00</dcterms:modified>
</cp:coreProperties>
</file>

<file path=docProps/custom.xml><?xml version="1.0" encoding="utf-8"?>
<Properties xmlns="http://schemas.openxmlformats.org/officeDocument/2006/custom-properties" xmlns:vt="http://schemas.openxmlformats.org/officeDocument/2006/docPropsVTypes"/>
</file>