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古蜀九寨   成都双飞6日游行程单</w:t>
      </w:r>
    </w:p>
    <w:p>
      <w:pPr>
        <w:jc w:val="center"/>
        <w:spacing w:after="100"/>
      </w:pPr>
      <w:r>
        <w:rPr>
          <w:rFonts w:ascii="微软雅黑" w:hAnsi="微软雅黑" w:eastAsia="微软雅黑" w:cs="微软雅黑"/>
          <w:sz w:val="20"/>
          <w:szCs w:val="20"/>
        </w:rPr>
        <w:t xml:space="preserve">成都、都江堰、九寨沟、黄龙、熊猫基地、三星堆或金沙遗址或武侯祠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SC17185920331a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成都自由行/都江堰/九寨沟/黄龙/大熊猫基地/三星堆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游客乘飞机/火车前往天府之国四川成都/绵阳，抵达成机场后乘车赴酒店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游览【都江堰（2h），不含都江堰观光车30元/人】三大水利工程：鱼嘴/飞沙堰/宝瓶口。
                <w:br/>
                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
                <w:br/>
                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川主寺-黄龙风景区-成都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4.步行的游客沿上山栈道上，下山栈道下。往返8.5KM，均为山路，海拔约3010米-3930米。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酒店-熊猫基地-三星堆或金沙遗址或武侯祠-成都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温馨提示：
                <w:br/>
                因近期三星堆门票不稳定，如果三星堆无票，涉及到三星堆的产品更改为金沙遗址（如遇到金沙遗址周一闭馆，调整为武侯祠）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5.由于酒店统一规定当日退房时间最迟为中午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6.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行程中用陆地头等舱：2+1布局皮沙发座椅，可坐可半躺，空间宽敞豪华，随车配备USB充电接口。接送机为普通小车。
                <w:br/>
                门票	都江堰、九寨沟、黄龙、大熊猫基地、三星堆
                <w:br/>
                用餐	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锦客国际酒店、五昊洋抚琴、扉宿酒店、万信至格酒店、锦蓉大酒店、艺家城市酒店、佛莱雅花园酒店、航宸国际酒店、瑞熙酒店、弗斯达酒店、艾克美雅阁、寅生酒店、蜀悦假日、艾鑫上堰酒店、桔子酒店火车北站店，德林酒店或同等级别
                <w:br/>
                九寨沟：九江豪庭酒店、港威瑞逸度假酒店 、九寨阳光、藏风轻居酒店、纳斯璞缇禅文化精品酒店、晶都大酒店、西姆酒店、千墨度假酒店、郦湾度假酒店、九源酒店、嘉和假日酒店、云天海酒店、九寨之旅、世纪顺水酒店、九安白马主题酒店或同等级别
                <w:br/>
                川主寺：祥瑞/任天子/旭日仙阁/龙钦云顶/松潘香谷弗舍酒店/岷江源或同等级别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观光车+耳麦35元/人，玉垒阁扶梯40元/人；松潘古城上城墙15元/人；黄龙索道上行80元/人，下行40元/人，景区保险10元/人，耳麦30元/人，景区单程观光车20元/人；三星堆讲解器30/人，熊猫基地电瓶车20/人，耳麦10/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2025-06-17T04:19:15+08:00</dcterms:created>
  <dcterms:modified xsi:type="dcterms:W3CDTF">2025-06-17T04:19:15+08:00</dcterms:modified>
</cp:coreProperties>
</file>

<file path=docProps/custom.xml><?xml version="1.0" encoding="utf-8"?>
<Properties xmlns="http://schemas.openxmlformats.org/officeDocument/2006/custom-properties" xmlns:vt="http://schemas.openxmlformats.org/officeDocument/2006/docPropsVTypes"/>
</file>