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耍蓉城   成都双飞6日游行程单</w:t>
      </w:r>
    </w:p>
    <w:p>
      <w:pPr>
        <w:jc w:val="center"/>
        <w:spacing w:after="100"/>
      </w:pPr>
      <w:r>
        <w:rPr>
          <w:rFonts w:ascii="微软雅黑" w:hAnsi="微软雅黑" w:eastAsia="微软雅黑" w:cs="微软雅黑"/>
          <w:sz w:val="20"/>
          <w:szCs w:val="20"/>
        </w:rPr>
        <w:t xml:space="preserve">熊猫基地、三星堆、都江堰、青城山、宽窄巷子、乐山大佛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SC1723885948H9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【精华景点】：熊猫基地、三星堆、都江堰、青城山、宽窄巷子、乐山大佛；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各地-成都
                <w:br/>
              </w:t>
            </w:r>
          </w:p>
          <w:p>
            <w:pPr>
              <w:pStyle w:val="indent"/>
            </w:pPr>
            <w:r>
              <w:rPr>
                <w:rFonts w:ascii="微软雅黑" w:hAnsi="微软雅黑" w:eastAsia="微软雅黑" w:cs="微软雅黑"/>
                <w:color w:val="000000"/>
                <w:sz w:val="20"/>
                <w:szCs w:val="20"/>
              </w:rPr>
              <w:t xml:space="preserve">
                乘飞机/火车前往天府之国四川成都，抵达成都，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3、四川盆地气候潮湿，房间可能会有潮气和潮味，属当地正常现象，请予谅解。入住酒店后，进入客房首先要清点好房内设施，避免退房时因东西不全而索赔。
                <w:br/>
                4、此日无行程安排，不包含餐、司机服务及其他用车安排。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酒店-都江堰-南桥/灌县古城-青城山-成都
                <w:br/>
              </w:t>
            </w:r>
          </w:p>
          <w:p>
            <w:pPr>
              <w:pStyle w:val="indent"/>
            </w:pPr>
            <w:r>
              <w:rPr>
                <w:rFonts w:ascii="微软雅黑" w:hAnsi="微软雅黑" w:eastAsia="微软雅黑" w:cs="微软雅黑"/>
                <w:color w:val="000000"/>
                <w:sz w:val="20"/>
                <w:szCs w:val="20"/>
              </w:rPr>
              <w:t xml:space="preserve">
                乘车前往都江堰景区（不含都江堰耳麦15元/人，都江堰观光车15元/人）拜水都江堰，是一次学习。小学时学过都江堰的课文还记得“深淘滩 低作堰 道法自然”。福泽千秋的伟大水利工程如泱泱中华文化的一滴水，汇集到一起成为世界无坝引水的水利文化鼻祖。【都江堰提供人工拼团讲解】
                <w:br/>
                午餐自理，前往南桥景区/灌县古城，自由寻找美食；
                <w:br/>
                游览青城山乘坐（不含景区观光车35元/人，青城山索道60元/人）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游览完随车回到成都；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上午游览【大熊猫基地3h】（旅游旺季、节假日期间发车时间有可能会提前，具体以提前1天通知为准）大熊猫基地常年饲养有大熊猫、小熊猫、黑颈鹤、白鹳和白天鹅、黑天鹅、雁、鸳鸯及孔雀等动物。在由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品尝广汉非遗美食，餐标50元/人；（不吃提前告知，费用可退）
                <w:br/>
                下午游览【三星堆博物馆3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三星堆提供人工拼团讲解】
                <w:br/>
                温馨提示：因三星堆馆内政策原因，拼团讲解数量有限，无法安排讲解时，退费后客人现场办理讲解，敬请谅解；
                <w:br/>
                游览完毕后，返回酒店；
                <w:br/>
                温馨提示：
                <w:br/>
                1.由于三星堆未对旅行社开放团队票渠道，如我社未抢到三星堆门票则调整为游览金沙遗址，具体以旅行社告知为准；
                <w:br/>
                1.金沙遗址是中国进入21世纪后第一个重大考古发现，也是四川继三星堆之后又一个重大考古发现，被评选为“全国十大考古发现”，与三星堆遗址共同入选《中国世界文化遗产预备名单》。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成都-乐山大佛-黄龙溪-宽窄巷子-成都
                <w:br/>
              </w:t>
            </w:r>
          </w:p>
          <w:p>
            <w:pPr>
              <w:pStyle w:val="indent"/>
            </w:pPr>
            <w:r>
              <w:rPr>
                <w:rFonts w:ascii="微软雅黑" w:hAnsi="微软雅黑" w:eastAsia="微软雅黑" w:cs="微软雅黑"/>
                <w:color w:val="000000"/>
                <w:sz w:val="20"/>
                <w:szCs w:val="20"/>
              </w:rPr>
              <w:t xml:space="preserve">
                早餐后集合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70元/人），观大佛全貌，感海通禅师之功德。乐山大佛，又名凌云大佛，位于四川省乐山市南岷江东岸凌云寺侧，濒大渡河、青衣江和岷江三江汇流处。大佛为弥勒佛坐像，通高71米，是中国最大的一尊摩崖石刻造像。
                <w:br/>
                品尝乐山非遗美食，餐标50元/人；（不吃提前告知，费用可退）
                <w:br/>
                午餐后，集合前往【黄龙溪古镇】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黄龙溪夏日清凉，古镇内可玩水，请大家备好衣物，以免弄湿；
                <w:br/>
                游览完随车回到成都市【宽窄巷子（自由活动）】；宽窄巷子|最有成都味儿的地方，宽窄巷子由宽巷子、窄巷子、井巷子平行排列组成，成都宽窄巷子历史文化保护区核心区占地66590平方米，总计约73个院落和单位。全为青黛砖瓦的仿古四合院落，这里也是成都遗留下来的较成规模的清朝古街道，与大慈寺、文殊院一起并称为成都三大历史文化名城保护街区；
                <w:br/>
                晚餐自理；
                <w:br/>
                自行返回酒店；
                <w:br/>
                温馨提示：
                <w:br/>
                1.乐山大佛景区内有拍照服务，请游客询问好价格后明明白白消费。
                <w:br/>
                2.旅行社可根据团上情况在不减少景点的情况下调整游览顺序。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成都全天自由行-酒店
                <w:br/>
              </w:t>
            </w:r>
          </w:p>
          <w:p>
            <w:pPr>
              <w:pStyle w:val="indent"/>
            </w:pPr>
            <w:r>
              <w:rPr>
                <w:rFonts w:ascii="微软雅黑" w:hAnsi="微软雅黑" w:eastAsia="微软雅黑" w:cs="微软雅黑"/>
                <w:color w:val="000000"/>
                <w:sz w:val="20"/>
                <w:szCs w:val="20"/>
              </w:rPr>
              <w:t xml:space="preserve">
                温馨提示：
                <w:br/>
                可在自由活动时间前往游览成都文化地标（武侯祠、锦里、杜甫草堂、春熙路、太古里等）、品尝成都特色小吃（担担面、夫妻肺片、龙抄手、韩包子、钟水饺、三大炮、赖汤圆、九尺板鸭等）。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济南至成都或绵阳往返经济舱机票含税；（团队机票一经出票，不得退改签）（失信被执行行/限制高消费人群不得乘机，请报名前据实告知，如隐瞒一经确认视为出票，机票全损，请游客自行承担损失）
                <w:br/>
                车辆	9座福田/福特/大通商务车，7座别克/福特商务车（最后一排因国家安全规定为2+1座），接送站根据人数安排相应车型。接送机为小车、保证一单一接、不拼不等。
                <w:br/>
                门票	熊猫基地、三星堆、乐山大佛、都江堰、青城山
                <w:br/>
                用餐	全程5酒店早餐2正餐（广汉非遗美食或；乐山非遗美食）餐标50元/人；（早餐为酒店餐厅用餐或路早，不用不退。当地饮食与游客饮食习惯差异较大，餐饮条件有限，尽请游客谅解并可自备些零食（方便面、榨菜等）。
                <w:br/>
                住宿	参考酒店：（不指定）
                <w:br/>
                精品四钻--成都：成都蓉城映象国际酒店、铂雅名人美丽华酒店、成都春天酒店、柏曼酒店、尚里动物园地铁店、和颐至尚酒店、西姆怡特酒店、西姆善居酒店、扉宿酒店、万信至格酒店、明宇丽呈酒店、宜尚西南交大、锦著酒店、桔子酒店、青桐城市宽窄店或同级
                <w:br/>
                成都段：
                <w:br/>
                加钱升级5晚--成都：渝江饭店/启雅尚国际酒店/上层名人酒店/明悦大酒店/缦道大酒店/中心逸扉酒店/雅悦蓝天酒店/东方美豪丽致或同级  
                <w:br/>
                加钱升级5晚--成都5钻：成都协信中心希尔顿
                <w:br/>
                加钱升级5晚--成都国五：成都环球中心天堂洲际大饭店
                <w:br/>
                导游	行程仅中文司机提供全程服务（不进景区陪同、不提供讲解服务），都江堰、三星堆提供人工拼团讲解；
                <w:br/>
                儿童	只含往返机票、车位、2顿特色餐半餐费、旅游意外保险。
                <w:br/>
                保险	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自愿消费：都江堰观光车15元/人、都江堰耳麦15元/人、青城山观光车35元/人、青城山往返索道60元/人；
                <w:br/>
                【用餐】以上未提及的餐食，不含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2025-06-17T11:41:45+08:00</dcterms:created>
  <dcterms:modified xsi:type="dcterms:W3CDTF">2025-06-17T11:41:45+08:00</dcterms:modified>
</cp:coreProperties>
</file>

<file path=docProps/custom.xml><?xml version="1.0" encoding="utf-8"?>
<Properties xmlns="http://schemas.openxmlformats.org/officeDocument/2006/custom-properties" xmlns:vt="http://schemas.openxmlformats.org/officeDocument/2006/docPropsVTypes"/>
</file>