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【金陵说】南京一地双高往返3日游行程单</w:t>
      </w:r>
    </w:p>
    <w:p>
      <w:pPr>
        <w:jc w:val="center"/>
        <w:spacing w:after="100"/>
      </w:pPr>
      <w:r>
        <w:rPr>
          <w:rFonts w:ascii="微软雅黑" w:hAnsi="微软雅黑" w:eastAsia="微软雅黑" w:cs="微软雅黑"/>
          <w:sz w:val="20"/>
          <w:szCs w:val="20"/>
        </w:rPr>
        <w:t xml:space="preserve">牛首山+老东门+总统府+大报恩寺遗址（外秦淮河游船）+南京博物院/南京大屠杀遇难同胞纪念馆+中山陵+梧桐大道+夫子庙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HD1736315371Hj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精华全含：遇难同胞纪念馆/博物院、中山陵、大报恩寺、总统府、牛首山、、夫子庙！
                <w:br/>
                ★ 市区5钻住宿：全程连住2晚网评5钻酒店，一站式领略六朝金陵的经典景点！
                <w:br/>
                ★ 品质游江南：全程0购物0自费，含2早餐 南京进出，值得您拥有！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山东各地乘高铁赴南京南站
                <w:br/>
                <w:br/>
                集合时间：13：00-13：30（具体以导游通知为准）。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w:br/>
                <w:br/>
                13：00-13：30南京南站集合出发，游览【牛首山】（景交20元/人自理）位于南京市江宁区，由牛首山、祖堂山、将军山、东天幕岭、西天幕岭、隐龙山等诸多大小山组成。牛首山属于宁镇丘陵西段南支，山高248米，因东西双峰对峙形似牛角而得名，《金陵览古》曰：“遥望两峰争高，如牛角然
                <w:br/>
                <w:br/>
                夜游【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早餐出发赴游览【科巷】【总统府】南京总统府位于南京长江路292号，现在已成为中国近代史博物馆。南京总统府已有600多年的历史，这里多次成为中国政治军事的中枢、重大事件的策源地，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早餐出发赴游览游览【大报恩寺遗址公园+外秦淮河游船】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中山陵园风景区】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【夫子庙秦淮风光带】是指以夫子庙为中心的秦淮河一带，包括两岸的街巷、民居及附近的古迹等。来这里参观夫子庙、游秦淮河、吃美食、看夜景，都是来南京游玩的必做之事。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南京--山东
                <w:br/>
              </w:t>
            </w:r>
          </w:p>
          <w:p>
            <w:pPr>
              <w:pStyle w:val="indent"/>
            </w:pPr>
            <w:r>
              <w:rPr>
                <w:rFonts w:ascii="微软雅黑" w:hAnsi="微软雅黑" w:eastAsia="微软雅黑" w:cs="微软雅黑"/>
                <w:color w:val="000000"/>
                <w:sz w:val="20"/>
                <w:szCs w:val="20"/>
              </w:rPr>
              <w:t xml:space="preserve">
                早餐后自行前往游览【南京大屠杀遇难同胞纪念馆】或【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南屠已实行实名制预约购票，节假日或旅游旺季较为火爆，如遇无法预约购票，我们将更换为六朝博物馆
                <w:br/>
                <w:br/>
                【带客人优先预约 南博/南屠（若预约不上赠送六朝博物馆门票，客人自行前往景点，自行离团，全天不含车接送）】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大交通：山东/南京往返高铁二等座
                <w:br/>
                用车：当地正规空调旅游大巴，1人1正座
                <w:br/>
                住宿：行程中所列酒店住宿费用或同级                                                                                                                                            
                <w:br/>
                用餐：2早0正，早餐酒店含，不用不退，
                <w:br/>
                门票：行程中所列景点首道大门票
                <w:br/>
                导游：当地中文导游服务，（接驳期间或自由活动期间不含导游服务）。
                <w:br/>
                儿童：1.2米（不含）以下儿童，含半价正餐，含导游服务费，含车费费。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报价是按照2人入住1间房计算，如您产生单房差，我们将尽量安排您与其他客人拼房入住。如团中未有同性游客拼住，还是会产生单房差费用。如您要求享受单房，请选择补交单人房差。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2025-06-28T23:21:55+08:00</dcterms:created>
  <dcterms:modified xsi:type="dcterms:W3CDTF">2025-06-28T23:21:55+08:00</dcterms:modified>
</cp:coreProperties>
</file>

<file path=docProps/custom.xml><?xml version="1.0" encoding="utf-8"?>
<Properties xmlns="http://schemas.openxmlformats.org/officeDocument/2006/custom-properties" xmlns:vt="http://schemas.openxmlformats.org/officeDocument/2006/docPropsVTypes"/>
</file>