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【X20250824】“海洋光谱号” 上海-佐世保-鹿儿岛-上海5晚6天之旅行程单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优耐德旅游-YL1741768955TS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2025年8月24日 “海洋光谱号”上海-佐世保-鹿儿岛-上海5晚6天之旅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 预计07：00 抵港，19：00 离港
                <w:br/>
              </w:t>
            </w:r>
          </w:p>
          <w:p>
            <w:pPr>
              <w:pStyle w:val="indent"/>
            </w:pPr>
            <w:r>
              <w:rPr>
                <w:rFonts w:ascii="微软雅黑" w:hAnsi="微软雅黑" w:eastAsia="微软雅黑" w:cs="微软雅黑"/>
                <w:color w:val="000000"/>
                <w:sz w:val="20"/>
                <w:szCs w:val="20"/>
              </w:rPr>
              <w:t xml:space="preserve">
                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1 小时返回到邮轮，以免误船！）。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鹿儿岛，日本     抵港7:00   离港18:00
                <w:br/>
              </w:t>
            </w:r>
          </w:p>
          <w:p>
            <w:pPr>
              <w:pStyle w:val="indent"/>
            </w:pPr>
            <w:r>
              <w:rPr>
                <w:rFonts w:ascii="微软雅黑" w:hAnsi="微软雅黑" w:eastAsia="微软雅黑" w:cs="微软雅黑"/>
                <w:color w:val="000000"/>
                <w:sz w:val="20"/>
                <w:szCs w:val="20"/>
              </w:rPr>
              <w:t xml:space="preserve">
                早餐自由享用，游轮将于07：00抵达日本鹿儿岛。鹿儿岛市位于萨摩半岛的东北部，也是全鹿儿岛县的中央地区，东部临鹿儿岛湾，隔着海湾的火山岛樱岛也属于鹿儿岛市，樱岛至今仍然持续有火山活动，也使得鹿儿岛是成为世界上少数紧邻活火山的大城市。
                <w:br/>
                （请您提前1小时返回到游轮，以免误船！）。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 美食     午餐：游轮 美食     晚餐：游轮 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1、海洋光谱号船票：游轮住宿（按预定房间分为：高级家庭阳台双人房 ；高级家庭阳台三人房；高级家庭阳台四人间）、港务费及燃油附加费；
                <w:br/>
                2、游轮上提供的所有免费餐食，游轮上派对，主题晚会，表演，游戏，比赛等活动；（特别注明收费的除外）；
                <w:br/>
                3、游轮上提供的所有免费娱乐设施；
                <w:br/>
                4、旅行社责任保险。
                <w:br/>
                5、赠送岸上观光常规游行程【不参加我社岸上观光需支付岸上管理费300元/人/站】
                <w:br/>
                6、行程中包含5早餐9正餐。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领队会根据境外实际情况给客人做推荐，完全自愿，不强制。</w:t>
            </w:r>
          </w:p>
        </w:tc>
        <w:tc>
          <w:tcPr/>
          <w:p>
            <w:pPr>
              <w:pStyle w:val="indent"/>
            </w:pPr>
            <w:r>
              <w:rPr>
                <w:rFonts w:ascii="微软雅黑" w:hAnsi="微软雅黑" w:eastAsia="微软雅黑" w:cs="微软雅黑"/>
                <w:color w:val="000000"/>
                <w:sz w:val="20"/>
                <w:szCs w:val="20"/>
              </w:rPr>
              <w:t xml:space="preserve">
                领队会根据境外实际情况给客人做推荐，完全自愿，不强制。
                <w:br/>
                500元起，45min。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1、中国大陆客人护照及签证要求：
                <w:br/>
                所有客人必须持有在航次结束后仍有6个月以上有效期的护照原件；同时请务必准备好两份护照首页信息页的复印件，A4纸张大小，请勿缩印。
                <w:br/>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 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三、预订限制
                <w:br/>
                1、未成年人出行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2、婴儿出行
                <w:br/>
                皇家加勒比游轮规定，乘坐游轮旅行的婴儿必须在游轮起航第一天时至少满6个月。对于横跨大西洋、横跨太平洋的航线、夏威夷航线、某些特定的南美航线及特定的陆地游，婴儿在登船当日必须满12个月。任何航线有超过3天及以上的连续海上巡游日，也要求婴儿在开航之日必须满12个月。
                <w:br/>
                3、孕妇出行
                <w:br/>
                在游轮巡游/游轮观光活动开始之日或其后行程的任何时间里妊娠进入第23周的乘客，不得预订游轮巡游或登船。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乘客如因怀孕需取消预订的，仍遵循预订原有的退改政策。
                <w:br/>
                4、长者出行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1、取消政策：
                <w:br/>
                确认定位后3日内支付全款。若逾期未付，我社有权取消定位
                <w:br/>
                取消日期	罚金/比例
                <w:br/>
                预定之日起至启航前30天	1000元/人
                <w:br/>
                享受星际、天际、海际权益的房型将收取船费全款10%或1000元人民币/人（二者取其高）作为取消费用
                <w:br/>
                启航前29-8天取消行程	全款50%
                <w:br/>
                启航前7-0天内取消行程	全款 100%
                <w:br/>
                所有罚责日期如遇周末及国家假日自动提前至可工作日
                <w:br/>
                2、船或航次修改政策：
                <w:br/>
                1）开航前45天之前允许客人更改船或航次。每次修改船或航次，同房间所有人将收取500人民币/人的更改费用。同房所有客人应按照新航次的实时价格支付船票费用及港务税费。更改费用任何情况下不可退。
                <w:br/>
                2）进入开航前45天（含）之内，不再接受船或航次的修改；如更改则将视为取消后的重新预订，并根据上述取消政策收取相应的取消费用。
                <w:br/>
                3、旅客姓名或其他个人信息修改政策：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2025-06-17T04:29:41+08:00</dcterms:created>
  <dcterms:modified xsi:type="dcterms:W3CDTF">2025-06-17T04:29:41+08:00</dcterms:modified>
</cp:coreProperties>
</file>

<file path=docProps/custom.xml><?xml version="1.0" encoding="utf-8"?>
<Properties xmlns="http://schemas.openxmlformats.org/officeDocument/2006/custom-properties" xmlns:vt="http://schemas.openxmlformats.org/officeDocument/2006/docPropsVTypes"/>
</file>