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0720【港澳私人定制】-港澳高端直飞5日游行程单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GA1751711501IV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港澳高端私人订制产品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济南-香港-港珠澳大桥-澳门
                <w:br/>
                (单接机，港澳直通专车)
                <w:br/>
                参考航班:济南-香港 SC1151(09:30-12:40)
                <w:br/>
                交通：飞机、港澳直通车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澳门永利皇宫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澳门(澳门 7h 用车)
                <w:br/>
                澳门历史城区 citywa1k(大三巴牌坊-玫瑰圣母堂-板樟堂前地-议事厅前地-民政总数大楼)-金莲花广场-回归纪念馆-熊猫馆-官也街-威尼斯人-澳门银河度假村&amp;银河钻石表演-水舞间表演/17:00 贵宾席&amp;新濠天地一楼水舞间剧院(车送至新结束，自行返回酒店)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澳门巴黎人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澳门-港珠澳大桥-香港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澳门-港珠澳大桥-香港
                <w:br/>
                (港澳直通专车+香港 10h 用车)
                <w:br/>
                澳门-港珠澳大桥-星光大道&amp;尖沙咀钟楼一香港历史博物馆一太平山顶(含往返缆车)一浅水湾一中环大馆-金紫荆广场一香港大学一乘船夜游维港(含 19:30 自助晚餐)
                <w:br/>
                交通：港澳直通车、7座商务车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香港(单接送)
                <w:br/>
                香港迪士尼一天(含门票及接送)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(单送机)
                <w:br/>
                参考:香港-济南 SC1152(13:40-16:30)
                <w:br/>
                交通：7座商务车、飞机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交通:济南香港往返经济舱机票
                <w:br/>
                用车:行程内7座商务车+港澳直通专车
                <w:br/>
                用餐：行程所列4早1正（酒店早+自助船餐）
                <w:br/>
                门票:行程中所列景点大门票+水舞间贵宾席
                <w:br/>
                住宿:全程网评五钻酒店住宿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港澳通行证工本费
                <w:br/>
                行程之外所产生的费用
                <w:br/>
                航空保险等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请提前办理港澳通行证，并有香港澳门有效签注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2025-07-07T15:02:16+08:00</dcterms:created>
  <dcterms:modified xsi:type="dcterms:W3CDTF">2025-07-07T15:02:16+08:00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